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中国民主建国会安庆市委员会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2021年一般公共预算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“三公”经费预算</w:t>
      </w:r>
    </w:p>
    <w:p>
      <w:pPr>
        <w:jc w:val="center"/>
        <w:outlineLvl w:val="0"/>
        <w:rPr>
          <w:rFonts w:hint="eastAsia" w:ascii="楷体_GB2312" w:hAnsi="宋体" w:eastAsia="楷体_GB2312"/>
          <w:sz w:val="32"/>
          <w:szCs w:val="32"/>
        </w:rPr>
      </w:pPr>
    </w:p>
    <w:p>
      <w:pPr>
        <w:rPr>
          <w:rFonts w:hint="eastAsia" w:ascii="宋体" w:hAnsi="宋体"/>
          <w:sz w:val="6"/>
          <w:szCs w:val="32"/>
        </w:rPr>
      </w:pPr>
    </w:p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一、2021年一般公共预算“三公”经费支出预算表</w:t>
      </w:r>
    </w:p>
    <w:p>
      <w:pPr>
        <w:adjustRightInd w:val="0"/>
        <w:snapToGrid w:val="0"/>
        <w:spacing w:line="360" w:lineRule="auto"/>
        <w:ind w:firstLine="411" w:firstLineChars="196"/>
        <w:jc w:val="right"/>
        <w:rPr>
          <w:rStyle w:val="6"/>
          <w:rFonts w:ascii="宋体" w:hAnsi="宋体"/>
          <w:b w:val="0"/>
          <w:bCs w:val="0"/>
          <w:szCs w:val="21"/>
        </w:rPr>
      </w:pPr>
      <w:r>
        <w:rPr>
          <w:rStyle w:val="6"/>
          <w:rFonts w:hint="eastAsia" w:ascii="宋体" w:hAnsi="宋体"/>
          <w:b w:val="0"/>
          <w:bCs w:val="0"/>
          <w:szCs w:val="21"/>
        </w:rPr>
        <w:t xml:space="preserve">      单位：万元</w:t>
      </w:r>
    </w:p>
    <w:tbl>
      <w:tblPr>
        <w:tblStyle w:val="4"/>
        <w:tblW w:w="907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43"/>
        <w:gridCol w:w="851"/>
        <w:gridCol w:w="1718"/>
        <w:gridCol w:w="1825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“三公”经费合计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因公出国（境）费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330" w:firstLineChars="150"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2.5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10" w:firstLineChar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10" w:firstLineChar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2.5</w:t>
            </w:r>
          </w:p>
        </w:tc>
      </w:tr>
    </w:tbl>
    <w:p>
      <w:pPr>
        <w:spacing w:line="580" w:lineRule="exact"/>
        <w:outlineLvl w:val="0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二、2021年一般公共预算“三公”经费支出预算情况说明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中国民主建国会安庆市委员会</w:t>
      </w:r>
      <w:r>
        <w:rPr>
          <w:rFonts w:hint="eastAsia" w:ascii="仿宋_GB2312" w:hAnsi="仿宋" w:eastAsia="仿宋_GB2312"/>
          <w:sz w:val="32"/>
          <w:szCs w:val="32"/>
        </w:rPr>
        <w:t>2021年一般公共预算“三公”经费支出预算为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2.5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" w:eastAsia="仿宋_GB2312"/>
          <w:sz w:val="32"/>
          <w:szCs w:val="32"/>
        </w:rPr>
        <w:t>2020年预算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。其中：因公出国（境）费支出预算为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万元，公务接待费支出预算为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2.5</w:t>
      </w:r>
      <w:r>
        <w:rPr>
          <w:rFonts w:hint="eastAsia" w:ascii="仿宋_GB2312" w:hAnsi="仿宋" w:eastAsia="仿宋_GB2312"/>
          <w:sz w:val="32"/>
          <w:szCs w:val="32"/>
        </w:rPr>
        <w:t>万元，公务用车购置及运行费支出预算为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万元。具体情况如下：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因公出国（境）费</w:t>
      </w:r>
      <w:r>
        <w:rPr>
          <w:rFonts w:hint="eastAsia" w:ascii="仿宋_GB2312" w:hAnsi="仿宋" w:eastAsia="仿宋_GB2312"/>
          <w:sz w:val="32"/>
          <w:szCs w:val="32"/>
        </w:rPr>
        <w:t>支出预算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万元,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" w:eastAsia="仿宋_GB2312"/>
          <w:sz w:val="32"/>
          <w:szCs w:val="32"/>
        </w:rPr>
        <w:t>2020年预算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持平，持平原因主要是根据出国（境）任务，2021 年和 2020 年均未安排出国（境）计划，相应也未安排出国（境） 费预算。</w:t>
      </w:r>
      <w:r>
        <w:rPr>
          <w:rFonts w:hint="eastAsia" w:ascii="仿宋_GB2312" w:hAnsi="仿宋" w:eastAsia="仿宋_GB2312"/>
          <w:sz w:val="32"/>
          <w:szCs w:val="32"/>
        </w:rPr>
        <w:t>经费使用严格 执行《安庆市市直党政机关因公临时出国经费管理办法》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（财</w:t>
      </w:r>
      <w:r>
        <w:rPr>
          <w:rFonts w:hint="eastAsia" w:ascii="仿宋_GB2312" w:hAnsi="仿宋" w:eastAsia="仿宋_GB2312"/>
          <w:sz w:val="32"/>
          <w:szCs w:val="32"/>
        </w:rPr>
        <w:t>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〔2015〕508 号）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《安庆市市直党政机关因公短期出国培训费用管理办法》（财行〔2015〕509 号）等相关规定。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（二）公务接待费</w:t>
      </w:r>
      <w:r>
        <w:rPr>
          <w:rFonts w:hint="eastAsia" w:ascii="仿宋_GB2312" w:hAnsi="仿宋" w:eastAsia="仿宋_GB2312"/>
          <w:sz w:val="32"/>
          <w:szCs w:val="32"/>
        </w:rPr>
        <w:t>支出预算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2.5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" w:eastAsia="仿宋_GB2312"/>
          <w:sz w:val="32"/>
          <w:szCs w:val="32"/>
        </w:rPr>
        <w:t>2020年预算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原因主要是进行厉行节约、严格控制接待人数和次数。</w:t>
      </w:r>
      <w:r>
        <w:rPr>
          <w:rFonts w:hint="eastAsia" w:ascii="仿宋_GB2312" w:hAnsi="仿宋" w:eastAsia="仿宋_GB2312"/>
          <w:sz w:val="32"/>
          <w:szCs w:val="32"/>
        </w:rPr>
        <w:t>该项经费主要用于接待上级和其他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地市民建</w:t>
      </w:r>
      <w:r>
        <w:rPr>
          <w:rFonts w:hint="eastAsia" w:ascii="仿宋_GB2312" w:hAnsi="仿宋" w:eastAsia="仿宋_GB2312"/>
          <w:sz w:val="32"/>
          <w:szCs w:val="32"/>
        </w:rPr>
        <w:t>组织来人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以及工作调研等公务往来支出。经费使用严格执行《党政机关厉行节约反对浪费条例》《安庆市市直机关公务接待费管理暂行办法》（财行〔2015〕53号）等相关规定。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firstLine="643" w:firstLineChars="200"/>
        <w:jc w:val="both"/>
        <w:textAlignment w:val="auto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（三）公务用车购置及运行费</w:t>
      </w:r>
      <w:r>
        <w:rPr>
          <w:rFonts w:hint="eastAsia" w:ascii="仿宋_GB2312" w:hAnsi="仿宋" w:eastAsia="仿宋_GB2312"/>
          <w:sz w:val="32"/>
          <w:szCs w:val="32"/>
        </w:rPr>
        <w:t>支出预算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" w:eastAsia="仿宋_GB2312"/>
          <w:sz w:val="32"/>
          <w:szCs w:val="32"/>
        </w:rPr>
        <w:t>2020年预算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。其中：公务用车运行费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" w:eastAsia="仿宋_GB2312"/>
          <w:sz w:val="32"/>
          <w:szCs w:val="32"/>
        </w:rPr>
        <w:t>2020年预算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持平，</w:t>
      </w:r>
      <w:r>
        <w:rPr>
          <w:rFonts w:hint="eastAsia" w:ascii="仿宋_GB2312" w:hAnsi="仿宋" w:eastAsia="仿宋_GB2312"/>
          <w:sz w:val="32"/>
          <w:szCs w:val="32"/>
        </w:rPr>
        <w:t>原因主要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" w:eastAsia="仿宋_GB2312"/>
          <w:sz w:val="32"/>
          <w:szCs w:val="32"/>
        </w:rPr>
        <w:t>公车运行费用由公务用车管理平台统一管理。公务用车购置费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" w:eastAsia="仿宋_GB2312"/>
          <w:sz w:val="32"/>
          <w:szCs w:val="32"/>
        </w:rPr>
        <w:t>2020年预算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持平，</w:t>
      </w:r>
      <w:r>
        <w:rPr>
          <w:rFonts w:hint="eastAsia" w:ascii="仿宋_GB2312" w:hAnsi="仿宋" w:eastAsia="仿宋_GB2312"/>
          <w:sz w:val="32"/>
          <w:szCs w:val="32"/>
        </w:rPr>
        <w:t>原因主要是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2020年、2021年</w:t>
      </w:r>
      <w:r>
        <w:rPr>
          <w:rFonts w:hint="eastAsia" w:ascii="仿宋_GB2312" w:hAnsi="仿宋" w:eastAsia="仿宋_GB2312"/>
          <w:sz w:val="32"/>
          <w:szCs w:val="32"/>
        </w:rPr>
        <w:t>均未安排公务用车购置费。</w:t>
      </w:r>
      <w:r>
        <w:rPr>
          <w:rFonts w:hint="eastAsia" w:ascii="仿宋_GB2312" w:hAnsi="楷体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40" w:lineRule="exact"/>
        <w:textAlignment w:val="auto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263F"/>
    <w:multiLevelType w:val="singleLevel"/>
    <w:tmpl w:val="0BDE263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C29C6"/>
    <w:rsid w:val="0E955472"/>
    <w:rsid w:val="0F4F03A7"/>
    <w:rsid w:val="0FED247E"/>
    <w:rsid w:val="14573C29"/>
    <w:rsid w:val="20A80F32"/>
    <w:rsid w:val="27F97233"/>
    <w:rsid w:val="373F4D24"/>
    <w:rsid w:val="501F35CF"/>
    <w:rsid w:val="7BE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2021-03-15T03:21:00Z</dcterms:created>
  <dc:creator>Administrator</dc:creator>
  <cp:lastModifiedBy>蕾蕾</cp:lastModifiedBy>
  <dcterms:modified xsi:type="dcterms:W3CDTF">2021-03-24T07:34:03Z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